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u w:val="single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Начиная с 16.09.2021 г. Управление образования администрации Нижнесергинского муниципального района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проводит набор детей школьного возраста,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обучающихся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общеобразовательных организациях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или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зарегистрированных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территории Нижнесергинского муниципального района, в загородные оздоровительные организации на период осенних каникул (с 01.11.2021-07.11.2021):</w:t>
      </w: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bdr w:val="none" w:sz="0" w:space="0" w:color="auto" w:frame="1"/>
          <w:lang w:eastAsia="ru-RU"/>
        </w:rPr>
      </w:pPr>
    </w:p>
    <w:p>
      <w:pPr>
        <w:pStyle w:val="a6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52"/>
          <w:szCs w:val="5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52"/>
          <w:szCs w:val="52"/>
          <w:bdr w:val="none" w:sz="0" w:space="0" w:color="auto" w:frame="1"/>
          <w:lang w:eastAsia="ru-RU"/>
        </w:rPr>
        <w:t>МАУ "Детский Загородный Оздоровительный Лагерь "Заря"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56"/>
          <w:szCs w:val="56"/>
          <w:lang w:eastAsia="ru-RU"/>
        </w:rPr>
      </w:pP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56"/>
          <w:szCs w:val="56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3.9pt;height:112.3pt">
            <v:imagedata r:id="rId5" o:title="logo-color1"/>
          </v:shape>
        </w:pic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r:id="rId6" w:history="1"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https://zarya96.ru//</w:t>
        </w:r>
      </w:hyperlink>
    </w:p>
    <w:p>
      <w:pPr>
        <w:spacing w:after="0" w:line="240" w:lineRule="auto"/>
        <w:jc w:val="both"/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https://vk.com/forever_zarya</w:t>
        </w:r>
      </w:hyperlink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r:id="rId8" w:history="1"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http://xn----7sbbsodjdcciv4aq0an1lf.xn--p1ai//</w:t>
        </w:r>
        <w:proofErr w:type="spellStart"/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catalog</w:t>
        </w:r>
        <w:proofErr w:type="spellEnd"/>
        <w:r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/25</w:t>
        </w:r>
      </w:hyperlink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624282 Свердловская область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г. Асбест, п. Белокаменный, ул. Заречная 19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935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FDF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3119"/>
        <w:gridCol w:w="3544"/>
        <w:gridCol w:w="1564"/>
      </w:tblGrid>
      <w:tr>
        <w:trPr>
          <w:tblCellSpacing w:w="15" w:type="dxa"/>
        </w:trPr>
        <w:tc>
          <w:tcPr>
            <w:tcW w:w="1084" w:type="dxa"/>
            <w:vMerge w:val="restart"/>
            <w:shd w:val="clear" w:color="auto" w:fill="F6F6F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Сезон (смена)</w:t>
            </w:r>
          </w:p>
        </w:tc>
        <w:tc>
          <w:tcPr>
            <w:tcW w:w="6633" w:type="dxa"/>
            <w:gridSpan w:val="2"/>
            <w:shd w:val="clear" w:color="auto" w:fill="F6F6F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Период пребывания в ЗОЛ</w:t>
            </w:r>
          </w:p>
        </w:tc>
        <w:tc>
          <w:tcPr>
            <w:tcW w:w="1519" w:type="dxa"/>
            <w:vMerge w:val="restart"/>
            <w:shd w:val="clear" w:color="auto" w:fill="F6F6F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Кол-во дней</w:t>
            </w:r>
          </w:p>
        </w:tc>
      </w:tr>
      <w:tr>
        <w:trPr>
          <w:trHeight w:val="511"/>
          <w:tblCellSpacing w:w="15" w:type="dxa"/>
        </w:trPr>
        <w:tc>
          <w:tcPr>
            <w:tcW w:w="1084" w:type="dxa"/>
            <w:vMerge/>
            <w:shd w:val="clear" w:color="auto" w:fill="FDFDFD"/>
            <w:hideMark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089" w:type="dxa"/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Дата начала смены (сезона)</w:t>
            </w:r>
          </w:p>
        </w:tc>
        <w:tc>
          <w:tcPr>
            <w:tcW w:w="3514" w:type="dxa"/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Дата окончания сезона (смены)</w:t>
            </w:r>
          </w:p>
        </w:tc>
        <w:tc>
          <w:tcPr>
            <w:tcW w:w="1519" w:type="dxa"/>
            <w:vMerge/>
            <w:shd w:val="clear" w:color="auto" w:fill="FDFDFD"/>
            <w:vAlign w:val="center"/>
            <w:hideMark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>
        <w:trPr>
          <w:trHeight w:val="324"/>
          <w:tblCellSpacing w:w="15" w:type="dxa"/>
        </w:trPr>
        <w:tc>
          <w:tcPr>
            <w:tcW w:w="1084" w:type="dxa"/>
            <w:shd w:val="clear" w:color="auto" w:fill="F6F6F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осень</w:t>
            </w:r>
          </w:p>
        </w:tc>
        <w:tc>
          <w:tcPr>
            <w:tcW w:w="3089" w:type="dxa"/>
            <w:shd w:val="clear" w:color="auto" w:fill="F6F6F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01.11.2021</w:t>
            </w:r>
          </w:p>
        </w:tc>
        <w:tc>
          <w:tcPr>
            <w:tcW w:w="3514" w:type="dxa"/>
            <w:shd w:val="clear" w:color="auto" w:fill="F6F6F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07.11.2021</w:t>
            </w:r>
          </w:p>
        </w:tc>
        <w:tc>
          <w:tcPr>
            <w:tcW w:w="1519" w:type="dxa"/>
            <w:shd w:val="clear" w:color="auto" w:fill="F6F6F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</w:tr>
    </w:tbl>
    <w:p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</w:pPr>
    </w:p>
    <w:p>
      <w:pPr>
        <w:pStyle w:val="a4"/>
        <w:shd w:val="clear" w:color="auto" w:fill="FFFFFF"/>
        <w:spacing w:before="0" w:beforeAutospacing="0" w:after="240" w:afterAutospacing="0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Стоимость путевки:</w:t>
      </w:r>
    </w:p>
    <w:p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для детей, находящихся в трудной жизненной ситуации - бесплатно</w:t>
      </w:r>
    </w:p>
    <w:p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для детей, родители которых работают в государственных и муниципальных учреждениях - 1 660 руб. 13 коп</w:t>
      </w:r>
    </w:p>
    <w:p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для детей, родители которых не работают в государственных и муниципальных учреждениях - 2 213 руб. 50 коп</w:t>
      </w:r>
    </w:p>
    <w:p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p>
      <w:pPr>
        <w:pStyle w:val="a4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b/>
          <w:color w:val="000000"/>
          <w:sz w:val="28"/>
          <w:szCs w:val="28"/>
          <w:bdr w:val="none" w:sz="0" w:space="0" w:color="auto" w:frame="1"/>
          <w:shd w:val="clear" w:color="auto" w:fill="FFFFFF"/>
        </w:rPr>
        <w:t>Доставка автобусным транспортом от здания администрации в г. Нижних Серги, ул. Титова, 39 до загородного лагеря и обратно включена в стоимость путевки.</w:t>
      </w:r>
    </w:p>
    <w:p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</w:p>
    <w:p>
      <w:pPr>
        <w:pStyle w:val="a6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44"/>
          <w:szCs w:val="4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44"/>
          <w:szCs w:val="44"/>
          <w:bdr w:val="none" w:sz="0" w:space="0" w:color="auto" w:frame="1"/>
          <w:lang w:eastAsia="ru-RU"/>
        </w:rPr>
        <w:lastRenderedPageBreak/>
        <w:t>Загородный оздоровительный лагерь Курорт Нижние Серги» г. Нижние Серги</w:t>
      </w: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44"/>
          <w:szCs w:val="44"/>
          <w:bdr w:val="none" w:sz="0" w:space="0" w:color="auto" w:frame="1"/>
          <w:lang w:eastAsia="ru-RU"/>
        </w:rPr>
      </w:pP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44"/>
          <w:szCs w:val="44"/>
          <w:bdr w:val="none" w:sz="0" w:space="0" w:color="auto" w:frame="1"/>
          <w:lang w:eastAsia="ru-RU"/>
        </w:rPr>
        <w:pict>
          <v:shape id="_x0000_i1026" type="#_x0000_t75" style="width:76.6pt;height:76.6pt">
            <v:imagedata r:id="rId9" o:title="cropped-logo-11-150x150"/>
          </v:shape>
        </w:pict>
      </w:r>
    </w:p>
    <w:p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hyperlink r:id="rId10" w:history="1">
        <w:r>
          <w:rPr>
            <w:rStyle w:val="a3"/>
            <w:rFonts w:ascii="Times New Roman" w:eastAsia="Times New Roman" w:hAnsi="Times New Roman" w:cs="Times New Roman"/>
            <w:b/>
            <w:sz w:val="24"/>
            <w:szCs w:val="24"/>
            <w:lang w:eastAsia="ru-RU"/>
          </w:rPr>
          <w:t>http://kurortsergi.ru/</w:t>
        </w:r>
      </w:hyperlink>
    </w:p>
    <w:p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tbl>
      <w:tblPr>
        <w:tblW w:w="9351" w:type="dxa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FDF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3119"/>
        <w:gridCol w:w="3544"/>
        <w:gridCol w:w="1559"/>
      </w:tblGrid>
      <w:tr>
        <w:trPr>
          <w:tblCellSpacing w:w="15" w:type="dxa"/>
          <w:jc w:val="center"/>
        </w:trPr>
        <w:tc>
          <w:tcPr>
            <w:tcW w:w="1084" w:type="dxa"/>
            <w:vMerge w:val="restart"/>
            <w:shd w:val="clear" w:color="auto" w:fill="F6F6F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Сезон (смена)</w:t>
            </w:r>
          </w:p>
        </w:tc>
        <w:tc>
          <w:tcPr>
            <w:tcW w:w="6633" w:type="dxa"/>
            <w:gridSpan w:val="2"/>
            <w:shd w:val="clear" w:color="auto" w:fill="F6F6F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Период пребывания в ЗОЛ</w:t>
            </w:r>
          </w:p>
        </w:tc>
        <w:tc>
          <w:tcPr>
            <w:tcW w:w="1514" w:type="dxa"/>
            <w:vMerge w:val="restart"/>
            <w:shd w:val="clear" w:color="auto" w:fill="F6F6F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Кол-во дней</w:t>
            </w:r>
          </w:p>
        </w:tc>
      </w:tr>
      <w:tr>
        <w:trPr>
          <w:tblCellSpacing w:w="15" w:type="dxa"/>
          <w:jc w:val="center"/>
        </w:trPr>
        <w:tc>
          <w:tcPr>
            <w:tcW w:w="1084" w:type="dxa"/>
            <w:vMerge/>
            <w:shd w:val="clear" w:color="auto" w:fill="FDFDFD"/>
            <w:hideMark/>
          </w:tcPr>
          <w:p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089" w:type="dxa"/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Дата начала смены (сезона)</w:t>
            </w:r>
          </w:p>
        </w:tc>
        <w:tc>
          <w:tcPr>
            <w:tcW w:w="3514" w:type="dxa"/>
            <w:shd w:val="clear" w:color="auto" w:fill="FDFDFD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Дата окончания сезона (смены)</w:t>
            </w:r>
          </w:p>
        </w:tc>
        <w:tc>
          <w:tcPr>
            <w:tcW w:w="1514" w:type="dxa"/>
            <w:vMerge/>
            <w:shd w:val="clear" w:color="auto" w:fill="FDFDFD"/>
            <w:vAlign w:val="center"/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>
        <w:trPr>
          <w:trHeight w:val="324"/>
          <w:tblCellSpacing w:w="15" w:type="dxa"/>
          <w:jc w:val="center"/>
        </w:trPr>
        <w:tc>
          <w:tcPr>
            <w:tcW w:w="1084" w:type="dxa"/>
            <w:shd w:val="clear" w:color="auto" w:fill="F6F6F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осень</w:t>
            </w:r>
          </w:p>
        </w:tc>
        <w:tc>
          <w:tcPr>
            <w:tcW w:w="3089" w:type="dxa"/>
            <w:shd w:val="clear" w:color="auto" w:fill="F6F6F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01.11.2021</w:t>
            </w:r>
          </w:p>
        </w:tc>
        <w:tc>
          <w:tcPr>
            <w:tcW w:w="3514" w:type="dxa"/>
            <w:shd w:val="clear" w:color="auto" w:fill="F6F6F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07.11.2021</w:t>
            </w:r>
          </w:p>
        </w:tc>
        <w:tc>
          <w:tcPr>
            <w:tcW w:w="1514" w:type="dxa"/>
            <w:shd w:val="clear" w:color="auto" w:fill="F6F6F6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</w:tr>
    </w:tbl>
    <w:p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</w:pPr>
    </w:p>
    <w:p>
      <w:pPr>
        <w:pStyle w:val="a4"/>
        <w:shd w:val="clear" w:color="auto" w:fill="FFFFFF"/>
        <w:spacing w:before="0" w:beforeAutospacing="0" w:after="240" w:afterAutospacing="0"/>
        <w:rPr>
          <w:color w:val="000000"/>
          <w:u w:val="single"/>
        </w:rPr>
      </w:pPr>
      <w:r>
        <w:rPr>
          <w:color w:val="000000"/>
          <w:u w:val="single"/>
        </w:rPr>
        <w:t>Стоимость путевки:</w:t>
      </w:r>
    </w:p>
    <w:p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для детей, находящихся в трудной жизненной ситуации-бесплатно</w:t>
      </w:r>
    </w:p>
    <w:p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для детей, родители которых работают в государственных и муниципальных учреждениях - 1 365 руб. 00 коп</w:t>
      </w:r>
    </w:p>
    <w:p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- для детей, родители которых не работают в государственных и муниципальных учреждениях - 1 820 руб. 00 коп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</w:pPr>
    </w:p>
    <w:p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</w:pPr>
    </w:p>
    <w:p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</w:pPr>
    </w:p>
    <w:p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 xml:space="preserve">Подать заявление на отдых и оздоровление детей необходимо через регистрацию на «Е – Услуги. Образование» </w:t>
      </w:r>
      <w:hyperlink r:id="rId11" w:history="1">
        <w:r>
          <w:rPr>
            <w:rFonts w:ascii="Times New Roman" w:eastAsia="Times New Roman" w:hAnsi="Times New Roman" w:cs="Times New Roman"/>
            <w:b/>
            <w:bCs/>
            <w:color w:val="4472C4" w:themeColor="accent5"/>
            <w:sz w:val="24"/>
            <w:szCs w:val="24"/>
            <w:u w:val="single"/>
            <w:bdr w:val="none" w:sz="0" w:space="0" w:color="auto" w:frame="1"/>
            <w:lang w:eastAsia="ru-RU"/>
          </w:rPr>
          <w:t>http://edu.egov66.ru</w:t>
        </w:r>
      </w:hyperlink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 (смена осень)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 xml:space="preserve">с последующим предоставлением полного пакета документов (оригиналы и копии) в Управление образования администрации  Нижнесергинского муниципального района 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(г. Нижние Серги, ул.  Ленина, 46)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Телефоны для справок: 8 (343 98) 2-11-44, 8(34398) 2-13-61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Также можно подать заявление на оздоровление детей через органы МФЦ (Мои документы) либо в Управление образования администрации Нижнесергинского муниципального района по адресу: г. Нижние Серги, ул. Ленина, 46 с 8.00 -17.00, перерыв с 12.00-13.00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пятницу с 8.00-16.00.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ДОКУМЕНТЫ ПРИНИМАЮТСЯ ПРИ НАЛИЧИИ СВОБОДНЫХ МЕСТ В ОРГАНИЗАЦИЯХ ОТДЫХА.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Перечень документов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:</w:t>
      </w:r>
    </w:p>
    <w:p>
      <w:pPr>
        <w:numPr>
          <w:ilvl w:val="0"/>
          <w:numId w:val="1"/>
        </w:numPr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Копия и оригинал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документа, удостоверяющего личность заявителя (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паспорт 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гражданина Российской Федерации либо иной документ, установленный Федеральным законом) (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копия первой страницы и страницы со штампом места регистрации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).</w:t>
      </w:r>
    </w:p>
    <w:p>
      <w:pPr>
        <w:numPr>
          <w:ilvl w:val="0"/>
          <w:numId w:val="1"/>
        </w:numPr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Копия и оригинал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 свидетельства о рождении ребенка 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либо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 xml:space="preserve">паспорт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ребенка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(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копия первой страницы и страницы со штампом места регистрации.</w:t>
      </w:r>
    </w:p>
    <w:p>
      <w:pPr>
        <w:numPr>
          <w:ilvl w:val="0"/>
          <w:numId w:val="1"/>
        </w:numPr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lastRenderedPageBreak/>
        <w:t>Справка с 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места учебы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Справка должна содержать, дату выдачи, подпись ответственного лица, выдавшего справку, печать организации (для загородного оздоровительного лагеря)</w:t>
      </w:r>
    </w:p>
    <w:p>
      <w:pPr>
        <w:numPr>
          <w:ilvl w:val="0"/>
          <w:numId w:val="1"/>
        </w:numPr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Документ (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справка), с 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места работы родителя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(законного представителя) (документ должен содержать, дату выдачи, подпись ответственного лица, выдавшего справку, печать);\</w:t>
      </w:r>
    </w:p>
    <w:p>
      <w:pPr>
        <w:numPr>
          <w:ilvl w:val="0"/>
          <w:numId w:val="1"/>
        </w:numPr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Если 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разные фамилии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в свидетельстве о рождении (паспорте) ребенка и в паспорте заявителя прилагаются 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документы, подтверждающие родственные отношения (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копия и оригинал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 xml:space="preserve"> свидетельства о заключении/расторжении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брака,  свидетельство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 xml:space="preserve"> об установлении отцовства  или иные документы,)</w:t>
      </w:r>
    </w:p>
    <w:p>
      <w:pPr>
        <w:numPr>
          <w:ilvl w:val="0"/>
          <w:numId w:val="1"/>
        </w:numPr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Копия и оригинал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свидетельства о регистрации ребенка по месту жительства или по месту пребывания или 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bdr w:val="none" w:sz="0" w:space="0" w:color="auto" w:frame="1"/>
          <w:lang w:eastAsia="ru-RU"/>
        </w:rPr>
        <w:t>иной документ, содержащий сведения о регистрации ребенка (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справка ф. 8, справка из МФЦ и т.д.)</w:t>
      </w:r>
    </w:p>
    <w:p>
      <w:pPr>
        <w:numPr>
          <w:ilvl w:val="0"/>
          <w:numId w:val="1"/>
        </w:numPr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Копия и оригинал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страхового свидетельства государственного пенсионного страхования (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СНИЛС) родителя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(законного представителя)</w:t>
      </w:r>
    </w:p>
    <w:p>
      <w:pPr>
        <w:numPr>
          <w:ilvl w:val="0"/>
          <w:numId w:val="1"/>
        </w:numPr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Копия и оригинал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страхового свидетельства государственного пенсионного страхования 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(СНИЛС) ребенка</w:t>
      </w:r>
    </w:p>
    <w:p>
      <w:pPr>
        <w:numPr>
          <w:ilvl w:val="0"/>
          <w:numId w:val="1"/>
        </w:numPr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наличии 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  <w:t>льгот 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необходимо предоставить документ, подтверждающий льготу.</w:t>
      </w:r>
    </w:p>
    <w:p>
      <w:pPr>
        <w:numPr>
          <w:ilvl w:val="0"/>
          <w:numId w:val="1"/>
        </w:numPr>
        <w:spacing w:after="0" w:line="240" w:lineRule="auto"/>
        <w:ind w:left="48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Иные документы на усмотрение родителей (законных представителей)</w:t>
      </w:r>
    </w:p>
    <w:p>
      <w:pPr>
        <w:spacing w:after="0" w:line="240" w:lineRule="auto"/>
        <w:jc w:val="both"/>
        <w:rPr>
          <w:rFonts w:ascii="inherit" w:eastAsia="Times New Roman" w:hAnsi="inherit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>
      <w:pPr>
        <w:spacing w:after="0" w:line="240" w:lineRule="auto"/>
        <w:jc w:val="both"/>
        <w:rPr>
          <w:rFonts w:ascii="inherit" w:eastAsia="Times New Roman" w:hAnsi="inherit" w:cs="Times New Roman"/>
          <w:b/>
          <w:bCs/>
          <w:color w:val="000000" w:themeColor="text1"/>
          <w:sz w:val="24"/>
          <w:szCs w:val="24"/>
          <w:bdr w:val="none" w:sz="0" w:space="0" w:color="auto" w:frame="1"/>
          <w:lang w:eastAsia="ru-RU"/>
        </w:rPr>
      </w:pPr>
    </w:p>
    <w:p>
      <w:pPr>
        <w:rPr>
          <w:color w:val="000000" w:themeColor="text1"/>
        </w:rPr>
      </w:pPr>
    </w:p>
    <w:sectPr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064021"/>
    <w:multiLevelType w:val="multilevel"/>
    <w:tmpl w:val="FA52E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8C0AE4"/>
    <w:multiLevelType w:val="hybridMultilevel"/>
    <w:tmpl w:val="33B2C4E8"/>
    <w:lvl w:ilvl="0" w:tplc="D6A05062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98E2E4-951F-4949-8BB1-A69AD3761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92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--7sbbsodjdcciv4aq0an1lf.xn--p1ai//catalog/2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k.com/forever_zary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arya96.ru//" TargetMode="External"/><Relationship Id="rId11" Type="http://schemas.openxmlformats.org/officeDocument/2006/relationships/hyperlink" Target="https://edu.egov66.ru/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kurortsergi.ru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637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СпециалистЗакупки</cp:lastModifiedBy>
  <cp:revision>4</cp:revision>
  <cp:lastPrinted>2021-09-16T06:31:00Z</cp:lastPrinted>
  <dcterms:created xsi:type="dcterms:W3CDTF">2021-09-16T06:55:00Z</dcterms:created>
  <dcterms:modified xsi:type="dcterms:W3CDTF">2021-09-16T08:43:00Z</dcterms:modified>
</cp:coreProperties>
</file>